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35" w:rsidRDefault="004A14F1">
      <w:hyperlink r:id="rId4" w:history="1">
        <w:r w:rsidRPr="003915B8">
          <w:rPr>
            <w:rStyle w:val="Hypertextovprepojenie"/>
          </w:rPr>
          <w:t>https://www.demanovskadolina.info/vseobecne-zavazne-nariadenie-c-2-2016-vzn-zavazna-cast-uzemny-plan-zony-vymedzene-uzemie-s-oznacenim-g-demanovska-dolina-chatova-osada-ichr-repiska-2/mid/452240/.html#m_452240</w:t>
        </w:r>
      </w:hyperlink>
      <w:r>
        <w:t xml:space="preserve"> </w:t>
      </w:r>
      <w:bookmarkStart w:id="0" w:name="_GoBack"/>
      <w:bookmarkEnd w:id="0"/>
    </w:p>
    <w:sectPr w:rsidR="00314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E5"/>
    <w:rsid w:val="00314035"/>
    <w:rsid w:val="004A14F1"/>
    <w:rsid w:val="00D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5CFCC-A72C-40C9-AA29-A1B28A79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A1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manovskadolina.info/vseobecne-zavazne-nariadenie-c-2-2016-vzn-zavazna-cast-uzemny-plan-zony-vymedzene-uzemie-s-oznacenim-g-demanovska-dolina-chatova-osada-ichr-repiska-2/mid/452240/.html#m_45224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MLYNARČÍKOVÁ Danica</dc:creator>
  <cp:keywords/>
  <dc:description/>
  <cp:lastModifiedBy>MLYNARČÍKOVÁ Danica</cp:lastModifiedBy>
  <cp:revision>2</cp:revision>
  <dcterms:created xsi:type="dcterms:W3CDTF">2021-05-03T10:15:00Z</dcterms:created>
  <dcterms:modified xsi:type="dcterms:W3CDTF">2021-05-03T10:15:00Z</dcterms:modified>
</cp:coreProperties>
</file>